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677A6" w:rsidRDefault="009B6B0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12. WEEK: NEURORADIOLOGY II</w:t>
      </w:r>
    </w:p>
    <w:p w14:paraId="00000002" w14:textId="77777777" w:rsidR="00A677A6" w:rsidRDefault="00A677A6">
      <w:pPr>
        <w:spacing w:line="240" w:lineRule="auto"/>
        <w:rPr>
          <w:b/>
          <w:sz w:val="24"/>
          <w:szCs w:val="24"/>
        </w:rPr>
      </w:pPr>
    </w:p>
    <w:p w14:paraId="00000003" w14:textId="77777777" w:rsidR="00A677A6" w:rsidRDefault="009B6B0E">
      <w:pPr>
        <w:numPr>
          <w:ilvl w:val="0"/>
          <w:numId w:val="1"/>
        </w:numPr>
        <w:spacing w:line="240" w:lineRule="auto"/>
      </w:pPr>
      <w:r>
        <w:t>What are different types of stroke?</w:t>
      </w:r>
    </w:p>
    <w:p w14:paraId="00000004" w14:textId="77777777" w:rsidR="00A677A6" w:rsidRDefault="009B6B0E">
      <w:pPr>
        <w:numPr>
          <w:ilvl w:val="0"/>
          <w:numId w:val="1"/>
        </w:numPr>
        <w:spacing w:line="240" w:lineRule="auto"/>
      </w:pPr>
      <w:r>
        <w:t>Stroke diagnostic algorithm</w:t>
      </w:r>
    </w:p>
    <w:p w14:paraId="00000005" w14:textId="77777777" w:rsidR="00A677A6" w:rsidRDefault="009B6B0E">
      <w:pPr>
        <w:numPr>
          <w:ilvl w:val="0"/>
          <w:numId w:val="1"/>
        </w:numPr>
        <w:spacing w:line="240" w:lineRule="auto"/>
      </w:pPr>
      <w:r>
        <w:t>What are the signs of an ischemic stroke on a CT scan?</w:t>
      </w:r>
    </w:p>
    <w:p w14:paraId="00000006" w14:textId="77777777" w:rsidR="00A677A6" w:rsidRDefault="009B6B0E">
      <w:pPr>
        <w:numPr>
          <w:ilvl w:val="0"/>
          <w:numId w:val="1"/>
        </w:numPr>
        <w:spacing w:line="240" w:lineRule="auto"/>
      </w:pPr>
      <w:r>
        <w:t>What are the signs of a hemorrhagic stroke on a CT scan?</w:t>
      </w:r>
    </w:p>
    <w:p w14:paraId="00000007" w14:textId="77777777" w:rsidR="00A677A6" w:rsidRDefault="009B6B0E">
      <w:pPr>
        <w:numPr>
          <w:ilvl w:val="0"/>
          <w:numId w:val="1"/>
        </w:numPr>
        <w:spacing w:line="240" w:lineRule="auto"/>
      </w:pPr>
      <w:r>
        <w:t>What radiological procedure allows us to evaluate the circle of Willis?</w:t>
      </w:r>
    </w:p>
    <w:p w14:paraId="00000009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the significance of the early stroke detection on CT?</w:t>
      </w:r>
    </w:p>
    <w:p w14:paraId="0000000A" w14:textId="77777777" w:rsidR="00A677A6" w:rsidRDefault="009B6B0E">
      <w:pPr>
        <w:numPr>
          <w:ilvl w:val="0"/>
          <w:numId w:val="1"/>
        </w:numPr>
        <w:spacing w:line="240" w:lineRule="auto"/>
      </w:pPr>
      <w:r>
        <w:t>In which ways can occlusion of brain arteries occur?</w:t>
      </w:r>
    </w:p>
    <w:p w14:paraId="0000000B" w14:textId="77777777" w:rsidR="00A677A6" w:rsidRDefault="009B6B0E">
      <w:pPr>
        <w:numPr>
          <w:ilvl w:val="0"/>
          <w:numId w:val="1"/>
        </w:numPr>
        <w:spacing w:line="240" w:lineRule="auto"/>
      </w:pPr>
      <w:r>
        <w:t>What are some of the ea</w:t>
      </w:r>
      <w:r>
        <w:t>rly stroke signs on CT?</w:t>
      </w:r>
    </w:p>
    <w:p w14:paraId="0000000C" w14:textId="77777777" w:rsidR="00A677A6" w:rsidRDefault="009B6B0E">
      <w:pPr>
        <w:numPr>
          <w:ilvl w:val="0"/>
          <w:numId w:val="1"/>
        </w:numPr>
        <w:spacing w:line="240" w:lineRule="auto"/>
      </w:pPr>
      <w:r>
        <w:t>Does the attenuation of an ischemic lesion increase or decrease over time?</w:t>
      </w:r>
    </w:p>
    <w:p w14:paraId="0000000D" w14:textId="77777777" w:rsidR="00A677A6" w:rsidRDefault="009B6B0E">
      <w:pPr>
        <w:numPr>
          <w:ilvl w:val="0"/>
          <w:numId w:val="1"/>
        </w:numPr>
        <w:spacing w:line="240" w:lineRule="auto"/>
      </w:pPr>
      <w:r>
        <w:t xml:space="preserve">Does the attenuation of </w:t>
      </w:r>
      <w:proofErr w:type="gramStart"/>
      <w:r>
        <w:t>an</w:t>
      </w:r>
      <w:proofErr w:type="gramEnd"/>
      <w:r>
        <w:t xml:space="preserve"> hemorrhagic lesion increase or decrease over time?</w:t>
      </w:r>
    </w:p>
    <w:p w14:paraId="0000000E" w14:textId="77777777" w:rsidR="00A677A6" w:rsidRDefault="009B6B0E">
      <w:pPr>
        <w:numPr>
          <w:ilvl w:val="0"/>
          <w:numId w:val="1"/>
        </w:numPr>
        <w:spacing w:line="240" w:lineRule="auto"/>
      </w:pPr>
      <w:r>
        <w:t>Definition and CT appearance of hemorrhagic transformation</w:t>
      </w:r>
    </w:p>
    <w:p w14:paraId="00000010" w14:textId="77777777" w:rsidR="00A677A6" w:rsidRDefault="009B6B0E">
      <w:pPr>
        <w:numPr>
          <w:ilvl w:val="0"/>
          <w:numId w:val="1"/>
        </w:numPr>
        <w:spacing w:line="240" w:lineRule="auto"/>
      </w:pPr>
      <w:r>
        <w:t xml:space="preserve">Diagnostic modalities used for diagnosing intracranial aneurysms. </w:t>
      </w:r>
    </w:p>
    <w:p w14:paraId="00000011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the most important complication of intracranial aneurysms?</w:t>
      </w:r>
    </w:p>
    <w:p w14:paraId="00000012" w14:textId="77777777" w:rsidR="00A677A6" w:rsidRDefault="009B6B0E">
      <w:pPr>
        <w:numPr>
          <w:ilvl w:val="0"/>
          <w:numId w:val="1"/>
        </w:numPr>
        <w:spacing w:line="240" w:lineRule="auto"/>
      </w:pPr>
      <w:r>
        <w:t>CT appearance of intracranial aneurysms.</w:t>
      </w:r>
    </w:p>
    <w:p w14:paraId="00000014" w14:textId="77777777" w:rsidR="00A677A6" w:rsidRDefault="009B6B0E">
      <w:pPr>
        <w:numPr>
          <w:ilvl w:val="0"/>
          <w:numId w:val="1"/>
        </w:numPr>
        <w:spacing w:line="240" w:lineRule="auto"/>
      </w:pPr>
      <w:r>
        <w:t>What are some of the important sequences used in brain MRI?</w:t>
      </w:r>
    </w:p>
    <w:p w14:paraId="00000015" w14:textId="77777777" w:rsidR="00A677A6" w:rsidRDefault="009B6B0E">
      <w:pPr>
        <w:numPr>
          <w:ilvl w:val="0"/>
          <w:numId w:val="1"/>
        </w:numPr>
        <w:spacing w:line="240" w:lineRule="auto"/>
      </w:pPr>
      <w:r>
        <w:t>CT perfusion, principles and indications</w:t>
      </w:r>
    </w:p>
    <w:p w14:paraId="00000016" w14:textId="77777777" w:rsidR="00A677A6" w:rsidRDefault="009B6B0E">
      <w:pPr>
        <w:numPr>
          <w:ilvl w:val="0"/>
          <w:numId w:val="1"/>
        </w:numPr>
        <w:spacing w:line="240" w:lineRule="auto"/>
      </w:pPr>
      <w:r>
        <w:t xml:space="preserve">Multiple sclerosis - diagnostic modality of choice and its appearance </w:t>
      </w:r>
    </w:p>
    <w:p w14:paraId="00000017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ADEM and how is</w:t>
      </w:r>
      <w:r>
        <w:t xml:space="preserve"> it diagnosed?</w:t>
      </w:r>
    </w:p>
    <w:p w14:paraId="00000019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the initial method for diagnosing spinal injuries?</w:t>
      </w:r>
    </w:p>
    <w:p w14:paraId="0000001A" w14:textId="77777777" w:rsidR="00A677A6" w:rsidRDefault="009B6B0E">
      <w:pPr>
        <w:numPr>
          <w:ilvl w:val="0"/>
          <w:numId w:val="1"/>
        </w:numPr>
        <w:spacing w:line="240" w:lineRule="auto"/>
      </w:pPr>
      <w:r>
        <w:t>Does CT have sufficient sensitivity for bone lesions of the spine?</w:t>
      </w:r>
    </w:p>
    <w:p w14:paraId="0000001B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the diagnostic golden standard for evaluatin</w:t>
      </w:r>
      <w:r>
        <w:t>g intervertebral disc disease?</w:t>
      </w:r>
    </w:p>
    <w:p w14:paraId="0000001D" w14:textId="77777777" w:rsidR="00A677A6" w:rsidRDefault="009B6B0E">
      <w:pPr>
        <w:numPr>
          <w:ilvl w:val="0"/>
          <w:numId w:val="1"/>
        </w:numPr>
        <w:spacing w:line="240" w:lineRule="auto"/>
      </w:pPr>
      <w:r>
        <w:t>What is the best diagnostic method for visualizing spinal cord injuries?</w:t>
      </w:r>
    </w:p>
    <w:p w14:paraId="0000001F" w14:textId="77777777" w:rsidR="00A677A6" w:rsidRDefault="009B6B0E">
      <w:pPr>
        <w:numPr>
          <w:ilvl w:val="0"/>
          <w:numId w:val="1"/>
        </w:numPr>
        <w:spacing w:line="240" w:lineRule="auto"/>
      </w:pPr>
      <w:bookmarkStart w:id="0" w:name="_GoBack"/>
      <w:bookmarkEnd w:id="0"/>
      <w:r>
        <w:t>Define “mass effect” in brain imaging</w:t>
      </w:r>
    </w:p>
    <w:p w14:paraId="00000020" w14:textId="77777777" w:rsidR="00A677A6" w:rsidRDefault="009B6B0E">
      <w:pPr>
        <w:numPr>
          <w:ilvl w:val="0"/>
          <w:numId w:val="1"/>
        </w:numPr>
        <w:spacing w:line="240" w:lineRule="auto"/>
      </w:pPr>
      <w:r>
        <w:t>Define “midline shift” in brain imaging</w:t>
      </w:r>
    </w:p>
    <w:sectPr w:rsidR="00A677A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851CDD"/>
    <w:multiLevelType w:val="multilevel"/>
    <w:tmpl w:val="0082C8E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7A6"/>
    <w:rsid w:val="009B6B0E"/>
    <w:rsid w:val="00A6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4876DD-0342-4431-B217-F721CB41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1188</Characters>
  <Application>Microsoft Office Word</Application>
  <DocSecurity>0</DocSecurity>
  <Lines>9</Lines>
  <Paragraphs>2</Paragraphs>
  <ScaleCrop>false</ScaleCrop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</cp:lastModifiedBy>
  <cp:revision>2</cp:revision>
  <dcterms:created xsi:type="dcterms:W3CDTF">2023-09-11T08:49:00Z</dcterms:created>
  <dcterms:modified xsi:type="dcterms:W3CDTF">2023-09-11T08:50:00Z</dcterms:modified>
</cp:coreProperties>
</file>